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A76EE" w14:textId="4BAAABF6" w:rsidR="001F08F2" w:rsidRPr="00C769A2" w:rsidRDefault="008425ED" w:rsidP="00207B70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>Załącznik nr 4</w:t>
      </w:r>
      <w:r w:rsidR="001F08F2"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do Zarządzenia nr 87/22 Rektora Collegium </w:t>
      </w:r>
      <w:r w:rsidR="001F08F2"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7FDDE5F3" w14:textId="24911A7C" w:rsidR="007F2FB9" w:rsidRPr="00C769A2" w:rsidRDefault="007F2FB9" w:rsidP="00207B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ECB90C3" w14:textId="77777777" w:rsidR="007F2FB9" w:rsidRPr="00C769A2" w:rsidRDefault="007F2FB9" w:rsidP="00577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769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Zasady wydawania publikacji obowiązujące w </w:t>
      </w:r>
      <w:r w:rsidR="00577948" w:rsidRPr="00C769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Collegium Witelona Uczelnia Państwowa</w:t>
      </w:r>
    </w:p>
    <w:p w14:paraId="627D81D9" w14:textId="77777777" w:rsidR="007F2FB9" w:rsidRPr="00C769A2" w:rsidRDefault="007F2FB9" w:rsidP="007346F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3EB492A" w14:textId="36245622" w:rsidR="00577948" w:rsidRPr="00C769A2" w:rsidRDefault="00816011" w:rsidP="0053471C">
      <w:pPr>
        <w:pStyle w:val="Akapitzlist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procesu wydawniczego jest roczny plan wydawniczy, który wymaga akceptacji</w:t>
      </w:r>
      <w:r w:rsidR="00835838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34FA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jest zatwierdzony przez Prorektora.</w:t>
      </w:r>
    </w:p>
    <w:p w14:paraId="74626FE0" w14:textId="77777777" w:rsidR="00577948" w:rsidRPr="00C769A2" w:rsidRDefault="00816011" w:rsidP="0053471C">
      <w:pPr>
        <w:pStyle w:val="Akapitzlist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Publikacje zgłoszone do Wydawnictwa, ale nieumieszczone w planie wydawniczym na dany rok, mogą zostać wydane na wniosek Rady lub Prorektora, </w:t>
      </w:r>
      <w:r w:rsidR="0025073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zwłaszcza 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monografie, publikacje konferencyjne lub pokonferencyjne oraz dodruki podręczników.</w:t>
      </w:r>
    </w:p>
    <w:p w14:paraId="7F6AD73D" w14:textId="77777777" w:rsidR="007329F5" w:rsidRPr="00C769A2" w:rsidRDefault="00816011" w:rsidP="0053471C">
      <w:pPr>
        <w:pStyle w:val="Akapitzlist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Publikację do rocznego planu wydawniczego mogą zgłaszać </w:t>
      </w:r>
      <w:r w:rsidR="0025073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akademiccy,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redaktorzy tematyczni i kierownicy jednostek organizacyjnych Uczelni. Umieszczenie publikacji w planie wydawniczym nie oznacza decyzji o przyjęciu jej do opublikowania, a jedynie o zarezerwowaniu środków finansowych w razie rozpoczęcia procesu wydawniczego.</w:t>
      </w:r>
      <w:bookmarkStart w:id="0" w:name="_Hlk36575471"/>
    </w:p>
    <w:p w14:paraId="40D02A88" w14:textId="617B5821" w:rsidR="00577948" w:rsidRPr="00C769A2" w:rsidRDefault="00577948" w:rsidP="0053471C">
      <w:pPr>
        <w:pStyle w:val="Akapitzlist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 stosuje zasady etyki publikacyjnej, mające na celu przeciwdziałanie nieuczciwym praktykom publikacyjnym. Wydawnictwo Collegium Witelona Uczelnia Państwowa </w:t>
      </w:r>
      <w:r w:rsidR="00756E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stosuje wytyczne Komitetu ds. Etyki Publikacyjnej (COPE – Committe </w:t>
      </w:r>
      <w:r w:rsidR="00756E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Publication Ethiscs), </w:t>
      </w:r>
      <w:r w:rsidR="007329F5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https://publicationethics.org</w:t>
      </w:r>
    </w:p>
    <w:p w14:paraId="0CFC887D" w14:textId="53F0CE17" w:rsidR="00577948" w:rsidRPr="00C769A2" w:rsidRDefault="009A34CF" w:rsidP="0053471C">
      <w:pPr>
        <w:pStyle w:val="Akapitzlist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 stosuje politykę przeciwdziałania praktykom „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Predatory Publishers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” (drapieżne wydawnictwa) i „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Predatory Journals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(drapieżne czasopisma). Autorzy monografii, rozdziałów w monografiach wydawanych przez Wydawnictwo i artykułów naukowych publikowanych </w:t>
      </w:r>
      <w:r w:rsidR="00756E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Zeszytach Naukowych </w:t>
      </w:r>
      <w:r w:rsidR="007329F5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Collegium Witelona</w:t>
      </w:r>
      <w:r w:rsidR="00FA4136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wnoszą opłat za ich opublikowanie i nie otrzymują honorariów. </w:t>
      </w:r>
      <w:bookmarkStart w:id="1" w:name="_Hlk36575883"/>
      <w:bookmarkEnd w:id="0"/>
    </w:p>
    <w:p w14:paraId="4F0CD829" w14:textId="36153228" w:rsidR="00577948" w:rsidRPr="00C769A2" w:rsidRDefault="000F29E3" w:rsidP="0053471C">
      <w:pPr>
        <w:pStyle w:val="Akapitzlist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zapobieżenia zjawiskom tzw. „</w:t>
      </w:r>
      <w:r w:rsidR="00047079" w:rsidRPr="00C7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hostwriting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” (nieujawniani</w:t>
      </w:r>
      <w:r w:rsidR="0004707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nazwiska osoby</w:t>
      </w:r>
      <w:r w:rsidR="005A31D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wniosła istotny wkład w powstanie publikacji, pomimo że była rzeczywistym autorem lub współautorem pracy)</w:t>
      </w:r>
      <w:r w:rsidR="0004707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„</w:t>
      </w:r>
      <w:r w:rsidR="00047079" w:rsidRPr="00C769A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Guest autorship</w:t>
      </w:r>
      <w:r w:rsidR="0004707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(uznanie konkretnej osoby jako autora lub współautora pracy, mimo że jej wkład w powstanie publikacji był znikomy, albo w ogóle nie miał miejsca) zobowiązuje się współautorów </w:t>
      </w:r>
      <w:r w:rsidR="00F746E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oświadczenia o ich </w:t>
      </w:r>
      <w:r w:rsidR="00325A56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twórczym </w:t>
      </w:r>
      <w:r w:rsidR="00F746E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wkładzie w powstanie publikacji (załącznik nr </w:t>
      </w:r>
      <w:r w:rsidR="009A34C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51A28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="00F746E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bookmarkEnd w:id="1"/>
    </w:p>
    <w:p w14:paraId="3ACD71F0" w14:textId="4DCBEA37" w:rsidR="00577948" w:rsidRPr="00C769A2" w:rsidRDefault="00816011" w:rsidP="0053471C">
      <w:pPr>
        <w:pStyle w:val="Akapitzlist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Autor</w:t>
      </w:r>
      <w:r w:rsidR="0025073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25A56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auto</w:t>
      </w:r>
      <w:r w:rsidR="0025073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rzy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publikacji przygotowuje </w:t>
      </w:r>
      <w:r w:rsidR="0025073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publikację zgodnie z „Instrukcją przygotowywania materiałów do druku” (załącznik nr </w:t>
      </w:r>
      <w:r w:rsidR="00CD5F5D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51A28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="0025073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) i przekazuje ją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73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sekretarza Wydawnictwa 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wydruku oraz na nośniku elektronicznym (np. CD)</w:t>
      </w:r>
      <w:r w:rsidR="000F29E3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 Sekretarz Wydawnictwa przekazuje kopię publikacji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właściwemu redaktorowi tematycznemu, który jest pierwszym weryfikatorem publikacji pod względem merytorycznym i </w:t>
      </w:r>
      <w:r w:rsidR="000F29E3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wnioskuje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rozpoczęci</w:t>
      </w:r>
      <w:r w:rsidR="00F746E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procesu wydawniczego dla danego utworu.</w:t>
      </w:r>
    </w:p>
    <w:p w14:paraId="7698E43E" w14:textId="77777777" w:rsidR="00816011" w:rsidRPr="00C769A2" w:rsidRDefault="00816011" w:rsidP="0053471C">
      <w:pPr>
        <w:pStyle w:val="Akapitzlist"/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Etapy procesu wydawniczego:</w:t>
      </w:r>
    </w:p>
    <w:p w14:paraId="6279197B" w14:textId="2E719A85" w:rsidR="00816011" w:rsidRPr="00C769A2" w:rsidRDefault="00816011" w:rsidP="00577948">
      <w:pPr>
        <w:numPr>
          <w:ilvl w:val="1"/>
          <w:numId w:val="5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redaktor tematyczny lub redaktor merytoryczny specjalnej publikacji lub Zeszytu Naukowego </w:t>
      </w:r>
      <w:r w:rsidR="0080605C" w:rsidRPr="00C769A2">
        <w:rPr>
          <w:rFonts w:ascii="Times New Roman" w:eastAsia="Times New Roman" w:hAnsi="Times New Roman" w:cs="Times New Roman"/>
          <w:sz w:val="24"/>
          <w:szCs w:val="24"/>
        </w:rPr>
        <w:t xml:space="preserve">Collegium Witelona </w:t>
      </w:r>
      <w:r w:rsidR="00F746E9" w:rsidRPr="00C769A2">
        <w:rPr>
          <w:rFonts w:ascii="Times New Roman" w:eastAsia="Times New Roman" w:hAnsi="Times New Roman" w:cs="Times New Roman"/>
          <w:sz w:val="24"/>
          <w:szCs w:val="24"/>
        </w:rPr>
        <w:t>dostarcza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6E9" w:rsidRPr="00C769A2">
        <w:rPr>
          <w:rFonts w:ascii="Times New Roman" w:eastAsia="Times New Roman" w:hAnsi="Times New Roman" w:cs="Times New Roman"/>
          <w:sz w:val="24"/>
          <w:szCs w:val="24"/>
        </w:rPr>
        <w:t xml:space="preserve">do sekretarza Wydawnictwa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publikację </w:t>
      </w:r>
      <w:r w:rsidR="00F4618E" w:rsidRPr="00C769A2">
        <w:rPr>
          <w:rFonts w:ascii="Times New Roman" w:eastAsia="Times New Roman" w:hAnsi="Times New Roman" w:cs="Times New Roman"/>
          <w:sz w:val="24"/>
          <w:szCs w:val="24"/>
        </w:rPr>
        <w:t xml:space="preserve">wraz z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wnios</w:t>
      </w:r>
      <w:r w:rsidR="00F4618E" w:rsidRPr="00C769A2">
        <w:rPr>
          <w:rFonts w:ascii="Times New Roman" w:eastAsia="Times New Roman" w:hAnsi="Times New Roman" w:cs="Times New Roman"/>
          <w:sz w:val="24"/>
          <w:szCs w:val="24"/>
        </w:rPr>
        <w:t>kiem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E4A">
        <w:rPr>
          <w:rFonts w:ascii="Times New Roman" w:eastAsia="Times New Roman" w:hAnsi="Times New Roman" w:cs="Times New Roman"/>
          <w:sz w:val="24"/>
          <w:szCs w:val="24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o otwarcie zlecenia wydawniczego</w:t>
      </w:r>
      <w:r w:rsidR="00F4618E" w:rsidRPr="00C769A2">
        <w:rPr>
          <w:rFonts w:ascii="Times New Roman" w:eastAsia="Times New Roman" w:hAnsi="Times New Roman" w:cs="Times New Roman"/>
          <w:sz w:val="24"/>
          <w:szCs w:val="24"/>
        </w:rPr>
        <w:t xml:space="preserve"> (załącznik nr </w:t>
      </w:r>
      <w:r w:rsidR="00CD5F5D" w:rsidRPr="00C769A2">
        <w:rPr>
          <w:rFonts w:ascii="Times New Roman" w:eastAsia="Times New Roman" w:hAnsi="Times New Roman" w:cs="Times New Roman"/>
          <w:sz w:val="24"/>
          <w:szCs w:val="24"/>
        </w:rPr>
        <w:t>8</w:t>
      </w:r>
      <w:r w:rsidR="00F51A28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="00F4618E" w:rsidRPr="00C769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618E" w:rsidRPr="00C769A2">
        <w:rPr>
          <w:rFonts w:ascii="Times New Roman" w:eastAsia="Times New Roman" w:hAnsi="Times New Roman" w:cs="Times New Roman"/>
          <w:sz w:val="24"/>
          <w:szCs w:val="24"/>
        </w:rPr>
        <w:t xml:space="preserve">zawierający 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</w:rPr>
        <w:t xml:space="preserve">adresy niezależnych recenzentów spoza jednostki afiliowanej przez autora/ów publikacji posiadających co najmniej stopień naukowy doktora i dorobek naukowy z </w:t>
      </w:r>
      <w:r w:rsidR="00F4618E" w:rsidRPr="00C769A2">
        <w:rPr>
          <w:rFonts w:ascii="Times New Roman" w:eastAsia="Times New Roman" w:hAnsi="Times New Roman" w:cs="Times New Roman"/>
          <w:bCs/>
          <w:sz w:val="24"/>
          <w:szCs w:val="24"/>
        </w:rPr>
        <w:t xml:space="preserve">dyscypliny naukowej lub </w:t>
      </w:r>
      <w:r w:rsidRPr="00C769A2">
        <w:rPr>
          <w:rFonts w:ascii="Times New Roman" w:eastAsia="Times New Roman" w:hAnsi="Times New Roman" w:cs="Times New Roman"/>
          <w:bCs/>
          <w:sz w:val="24"/>
          <w:szCs w:val="24"/>
        </w:rPr>
        <w:t>dziedziny nauki, której dotyczy publikacja</w:t>
      </w:r>
      <w:r w:rsidR="00F4618E" w:rsidRPr="00C769A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8E" w:rsidRPr="00C769A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przypadku monografii </w:t>
      </w:r>
      <w:r w:rsidR="00756E4A">
        <w:rPr>
          <w:rFonts w:ascii="Times New Roman" w:eastAsia="Times New Roman" w:hAnsi="Times New Roman" w:cs="Times New Roman"/>
          <w:sz w:val="24"/>
          <w:szCs w:val="24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i artykułów w Zeszytach Naukowych wymagane są dwie recenzje, a dla pozostałych publikacji – </w:t>
      </w:r>
      <w:r w:rsidR="00F4618E" w:rsidRPr="00C769A2">
        <w:rPr>
          <w:rFonts w:ascii="Times New Roman" w:eastAsia="Times New Roman" w:hAnsi="Times New Roman" w:cs="Times New Roman"/>
          <w:sz w:val="24"/>
          <w:szCs w:val="24"/>
        </w:rPr>
        <w:t xml:space="preserve">co najmniej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jedna</w:t>
      </w:r>
      <w:r w:rsidR="00F4618E" w:rsidRPr="00C769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34A1" w:rsidRPr="00C769A2">
        <w:rPr>
          <w:rFonts w:ascii="Times New Roman" w:eastAsia="Times New Roman" w:hAnsi="Times New Roman" w:cs="Times New Roman"/>
          <w:sz w:val="24"/>
          <w:szCs w:val="24"/>
        </w:rPr>
        <w:t xml:space="preserve">Formularz recenzji w języku polskim przedstawiono </w:t>
      </w:r>
      <w:r w:rsidR="00756E4A">
        <w:rPr>
          <w:rFonts w:ascii="Times New Roman" w:eastAsia="Times New Roman" w:hAnsi="Times New Roman" w:cs="Times New Roman"/>
          <w:sz w:val="24"/>
          <w:szCs w:val="24"/>
        </w:rPr>
        <w:br/>
      </w:r>
      <w:r w:rsidR="004B34A1" w:rsidRPr="00C769A2">
        <w:rPr>
          <w:rFonts w:ascii="Times New Roman" w:eastAsia="Times New Roman" w:hAnsi="Times New Roman" w:cs="Times New Roman"/>
          <w:sz w:val="24"/>
          <w:szCs w:val="24"/>
        </w:rPr>
        <w:t>w załączniku nr 9</w:t>
      </w:r>
      <w:r w:rsidR="0080605C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="004B34A1" w:rsidRPr="00C769A2">
        <w:rPr>
          <w:rFonts w:ascii="Times New Roman" w:eastAsia="Times New Roman" w:hAnsi="Times New Roman" w:cs="Times New Roman"/>
          <w:sz w:val="24"/>
          <w:szCs w:val="24"/>
        </w:rPr>
        <w:t>, a w języku angielskim - w załączniku 10</w:t>
      </w:r>
      <w:r w:rsidR="0080605C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="004B34A1" w:rsidRPr="00C769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618E" w:rsidRPr="00C769A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łożenie w Wydawnictwie wniosku o otwarcie zlecenia wydawniczego rozpoczyna proces wydawniczy;</w:t>
      </w:r>
    </w:p>
    <w:p w14:paraId="5AD3605E" w14:textId="20B74BED" w:rsidR="00B17CA3" w:rsidRPr="00C769A2" w:rsidRDefault="00816011" w:rsidP="00577948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sekretarz Wydawnictwa wysyła wydruk publikacji do recenzenta/ów wraz z drukiem umowy</w:t>
      </w:r>
      <w:r w:rsidR="00E10404" w:rsidRPr="00C769A2">
        <w:rPr>
          <w:rFonts w:ascii="Times New Roman" w:eastAsia="Times New Roman" w:hAnsi="Times New Roman" w:cs="Times New Roman"/>
          <w:sz w:val="24"/>
          <w:szCs w:val="24"/>
        </w:rPr>
        <w:t xml:space="preserve"> o dzieło</w:t>
      </w:r>
      <w:r w:rsidR="000450C7" w:rsidRPr="00C769A2">
        <w:rPr>
          <w:rFonts w:ascii="Times New Roman" w:eastAsia="Times New Roman" w:hAnsi="Times New Roman" w:cs="Times New Roman"/>
          <w:sz w:val="24"/>
          <w:szCs w:val="24"/>
        </w:rPr>
        <w:t xml:space="preserve"> z przeniesieniem praw autorskich</w:t>
      </w:r>
      <w:r w:rsidR="00B17CA3" w:rsidRPr="00C769A2">
        <w:rPr>
          <w:rFonts w:ascii="Times New Roman" w:eastAsia="Times New Roman" w:hAnsi="Times New Roman" w:cs="Times New Roman"/>
          <w:sz w:val="24"/>
          <w:szCs w:val="24"/>
        </w:rPr>
        <w:t xml:space="preserve"> (załącznik nr </w:t>
      </w:r>
      <w:r w:rsidR="00CD5F5D" w:rsidRPr="00C769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34A1" w:rsidRPr="00C769A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1A28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="00B17CA3" w:rsidRPr="00C769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450C7" w:rsidRPr="00C769A2">
        <w:rPr>
          <w:rFonts w:ascii="Times New Roman" w:eastAsia="Times New Roman" w:hAnsi="Times New Roman" w:cs="Times New Roman"/>
          <w:sz w:val="24"/>
          <w:szCs w:val="24"/>
        </w:rPr>
        <w:t xml:space="preserve"> drukiem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rachunk</w:t>
      </w:r>
      <w:r w:rsidR="000450C7" w:rsidRPr="00C769A2">
        <w:rPr>
          <w:rFonts w:ascii="Times New Roman" w:eastAsia="Times New Roman" w:hAnsi="Times New Roman" w:cs="Times New Roman"/>
          <w:sz w:val="24"/>
          <w:szCs w:val="24"/>
        </w:rPr>
        <w:t>u do umowy o dzieło z przeniesieniem praw autorskich</w:t>
      </w:r>
      <w:r w:rsidR="00B17CA3" w:rsidRPr="00C769A2">
        <w:rPr>
          <w:rFonts w:ascii="Times New Roman" w:eastAsia="Times New Roman" w:hAnsi="Times New Roman" w:cs="Times New Roman"/>
          <w:sz w:val="24"/>
          <w:szCs w:val="24"/>
        </w:rPr>
        <w:t xml:space="preserve"> (załącznik nr 1</w:t>
      </w:r>
      <w:r w:rsidR="004B34A1" w:rsidRPr="00C769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480A" w:rsidRPr="00C769A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04C5F" w:rsidRPr="00C769A2">
        <w:rPr>
          <w:rFonts w:ascii="Times New Roman" w:eastAsia="Times New Roman" w:hAnsi="Times New Roman" w:cs="Times New Roman"/>
          <w:sz w:val="24"/>
          <w:szCs w:val="24"/>
        </w:rPr>
        <w:t>lub</w:t>
      </w:r>
      <w:r w:rsidR="0068480A" w:rsidRPr="00C769A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4B34A1" w:rsidRPr="00C769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480A" w:rsidRPr="00C769A2">
        <w:rPr>
          <w:rFonts w:ascii="Times New Roman" w:eastAsia="Times New Roman" w:hAnsi="Times New Roman" w:cs="Times New Roman"/>
          <w:sz w:val="24"/>
          <w:szCs w:val="24"/>
        </w:rPr>
        <w:t>b</w:t>
      </w:r>
      <w:r w:rsidR="00F51A28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="00B17CA3" w:rsidRPr="00C769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7A2E" w:rsidRPr="00C769A2">
        <w:rPr>
          <w:rFonts w:ascii="Times New Roman" w:eastAsia="Times New Roman" w:hAnsi="Times New Roman" w:cs="Times New Roman"/>
          <w:sz w:val="24"/>
          <w:szCs w:val="24"/>
        </w:rPr>
        <w:t xml:space="preserve"> oraz drukiem oświadczenia do celów podatkowo-ubezpieczeniowych (załącznik nr 1</w:t>
      </w:r>
      <w:r w:rsidR="00D05C9C" w:rsidRPr="00C769A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1A28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="00D07A2E" w:rsidRPr="00C769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7CA3"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24EA6F" w14:textId="77777777" w:rsidR="00B17CA3" w:rsidRPr="00C769A2" w:rsidRDefault="00B17CA3" w:rsidP="00577948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otrzymania przez utwór jednej recenzji pozytywnej i jednej negatywnej praca zostaje przekazana do trzeciego recenzenta. Wynik trzeciej recenzji decyduje o </w:t>
      </w:r>
      <w:r w:rsidR="002F23AE" w:rsidRPr="00C769A2">
        <w:rPr>
          <w:rFonts w:ascii="Times New Roman" w:eastAsia="Times New Roman" w:hAnsi="Times New Roman" w:cs="Times New Roman"/>
          <w:sz w:val="24"/>
          <w:szCs w:val="24"/>
        </w:rPr>
        <w:t>dopuszczeniu lub niedopuszczeniu publikacji do druku;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42A0ED" w14:textId="3D12CD5C" w:rsidR="002F23AE" w:rsidRPr="00C769A2" w:rsidRDefault="002F23AE" w:rsidP="00577948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przesyłana do recenzentów monografia, rozdział w monografii lub artykuł naukowy ni</w:t>
      </w:r>
      <w:r w:rsidR="00917584" w:rsidRPr="00C769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może zawierać danych identyfikujących autora/ów i ich afiliacji. Obowiązuje zasada „</w:t>
      </w:r>
      <w:r w:rsidRPr="00C769A2">
        <w:rPr>
          <w:rFonts w:ascii="Times New Roman" w:eastAsia="Times New Roman" w:hAnsi="Times New Roman" w:cs="Times New Roman"/>
          <w:i/>
          <w:sz w:val="24"/>
          <w:szCs w:val="24"/>
        </w:rPr>
        <w:t>Double blind review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” –</w:t>
      </w:r>
      <w:r w:rsidR="00E72A57"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DF3" w:rsidRPr="00C769A2">
        <w:rPr>
          <w:rFonts w:ascii="Times New Roman" w:eastAsia="Times New Roman" w:hAnsi="Times New Roman" w:cs="Times New Roman"/>
          <w:sz w:val="24"/>
          <w:szCs w:val="24"/>
        </w:rPr>
        <w:t xml:space="preserve">nieujawniania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tożsamości autorów i recenzentów oraz ich afiliacji; </w:t>
      </w:r>
    </w:p>
    <w:p w14:paraId="1824A700" w14:textId="31D7C83E" w:rsidR="00B17CA3" w:rsidRPr="00C769A2" w:rsidRDefault="00816011" w:rsidP="00577948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po otrzymaniu recenzji wraz z wydrukiem publikacji i naniesionymi na nim uwagami recenzenta redaktor naczelny Wydawnictwa zapoznaje się z recenzją, pozostawia jej oryginał w Wydawnictwie, natomiast kopię recenzji wraz z wydrukiem publikacji przekazuje właściwemu redaktorowi tematycznemu, który z kolei po zapoznaniu się z nimi przekazuje </w:t>
      </w:r>
      <w:r w:rsidR="00232059">
        <w:rPr>
          <w:rFonts w:ascii="Times New Roman" w:eastAsia="Times New Roman" w:hAnsi="Times New Roman" w:cs="Times New Roman"/>
          <w:sz w:val="24"/>
          <w:szCs w:val="24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je autorowi</w:t>
      </w:r>
      <w:r w:rsidR="00B17CA3" w:rsidRPr="00C769A2">
        <w:rPr>
          <w:rFonts w:ascii="Times New Roman" w:eastAsia="Times New Roman" w:hAnsi="Times New Roman" w:cs="Times New Roman"/>
          <w:sz w:val="24"/>
          <w:szCs w:val="24"/>
        </w:rPr>
        <w:t>/autorom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1276B10" w14:textId="7E7CBD21" w:rsidR="00816011" w:rsidRPr="00C769A2" w:rsidRDefault="00816011" w:rsidP="00577948">
      <w:pPr>
        <w:numPr>
          <w:ilvl w:val="1"/>
          <w:numId w:val="5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autor jest zobowiązany dostarczyć do </w:t>
      </w:r>
      <w:r w:rsidR="00917584" w:rsidRPr="00C769A2">
        <w:rPr>
          <w:rFonts w:ascii="Times New Roman" w:eastAsia="Times New Roman" w:hAnsi="Times New Roman" w:cs="Times New Roman"/>
          <w:sz w:val="24"/>
          <w:szCs w:val="24"/>
        </w:rPr>
        <w:t>sekretarza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Wydawnictw</w:t>
      </w:r>
      <w:r w:rsidR="00917584" w:rsidRPr="00C769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publikację, poprawioną zgodnie z zaleceniami recenzentów, w formie wydruku i na nośniku elektronicznym, zgodnie z instrukcją przygotowywania materiałów do druku; ponadto, autor</w:t>
      </w:r>
      <w:r w:rsidR="00917584" w:rsidRPr="00C769A2">
        <w:rPr>
          <w:rFonts w:ascii="Times New Roman" w:eastAsia="Times New Roman" w:hAnsi="Times New Roman" w:cs="Times New Roman"/>
          <w:sz w:val="24"/>
          <w:szCs w:val="24"/>
        </w:rPr>
        <w:t>/rzy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winien złożyć pisemną odpowiedź na recenzję; </w:t>
      </w:r>
    </w:p>
    <w:p w14:paraId="70432A43" w14:textId="77777777" w:rsidR="00816011" w:rsidRPr="00C769A2" w:rsidRDefault="00816011" w:rsidP="00577948">
      <w:pPr>
        <w:numPr>
          <w:ilvl w:val="1"/>
          <w:numId w:val="5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decyzję o wydaniu i wysokości nakładu podejmuje Prorektor, po zapoznaniu się z opinią redaktora tematycznego;</w:t>
      </w:r>
    </w:p>
    <w:p w14:paraId="5BB94A4B" w14:textId="77777777" w:rsidR="00035DF0" w:rsidRPr="00C769A2" w:rsidRDefault="00816011" w:rsidP="00577948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sekretarz Wydawnictwa przekazuje autorowi</w:t>
      </w:r>
      <w:r w:rsidR="00917584" w:rsidRPr="00C769A2">
        <w:rPr>
          <w:rFonts w:ascii="Times New Roman" w:eastAsia="Times New Roman" w:hAnsi="Times New Roman" w:cs="Times New Roman"/>
          <w:sz w:val="24"/>
          <w:szCs w:val="24"/>
        </w:rPr>
        <w:t>/om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do podpisania umowę wydawniczą </w:t>
      </w:r>
      <w:r w:rsidR="00035DF0" w:rsidRPr="00C769A2">
        <w:rPr>
          <w:rFonts w:ascii="Times New Roman" w:eastAsia="Times New Roman" w:hAnsi="Times New Roman" w:cs="Times New Roman"/>
          <w:sz w:val="24"/>
          <w:szCs w:val="24"/>
        </w:rPr>
        <w:t xml:space="preserve">o dzieło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z Wydawcą</w:t>
      </w:r>
      <w:r w:rsidR="00035DF0" w:rsidRPr="00C769A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E64061F" w14:textId="15D9948D" w:rsidR="00035DF0" w:rsidRPr="00C769A2" w:rsidRDefault="00035DF0" w:rsidP="0053471C">
      <w:pPr>
        <w:pStyle w:val="Akapitzlist"/>
        <w:numPr>
          <w:ilvl w:val="1"/>
          <w:numId w:val="68"/>
        </w:numPr>
        <w:tabs>
          <w:tab w:val="num" w:pos="1440"/>
        </w:tabs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7792475"/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o odpłatne przeniesienie praw autorskich </w:t>
      </w:r>
      <w:r w:rsidR="00917584" w:rsidRPr="00C769A2">
        <w:rPr>
          <w:rFonts w:ascii="Times New Roman" w:eastAsia="Times New Roman" w:hAnsi="Times New Roman" w:cs="Times New Roman"/>
          <w:sz w:val="24"/>
          <w:szCs w:val="24"/>
        </w:rPr>
        <w:t>(załącznik nr 1</w:t>
      </w:r>
      <w:r w:rsidR="007016FF" w:rsidRPr="00C769A2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25AA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0E4BBC2A" w14:textId="045E119E" w:rsidR="00035DF0" w:rsidRPr="00C769A2" w:rsidRDefault="00035DF0" w:rsidP="0053471C">
      <w:pPr>
        <w:pStyle w:val="Akapitzlist"/>
        <w:numPr>
          <w:ilvl w:val="1"/>
          <w:numId w:val="68"/>
        </w:numPr>
        <w:tabs>
          <w:tab w:val="num" w:pos="1440"/>
        </w:tabs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o nieodpłatne przeniesienie praw autorskich </w:t>
      </w:r>
      <w:r w:rsidR="00917584" w:rsidRPr="00C769A2">
        <w:rPr>
          <w:rFonts w:ascii="Times New Roman" w:eastAsia="Times New Roman" w:hAnsi="Times New Roman" w:cs="Times New Roman"/>
          <w:sz w:val="24"/>
          <w:szCs w:val="24"/>
        </w:rPr>
        <w:t>(załącznik nr 1</w:t>
      </w:r>
      <w:r w:rsidR="00025454" w:rsidRPr="00C769A2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25AA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)</w:t>
      </w:r>
      <w:bookmarkEnd w:id="2"/>
      <w:r w:rsidR="00233B5C" w:rsidRPr="00C769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A7E5620" w14:textId="77777777" w:rsidR="00035DF0" w:rsidRPr="00C769A2" w:rsidRDefault="00816011" w:rsidP="00577948">
      <w:pPr>
        <w:tabs>
          <w:tab w:val="num" w:pos="1440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lub z Wydawcą</w:t>
      </w:r>
      <w:r w:rsidR="00233B5C" w:rsidRPr="00C769A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Współwydawcą</w:t>
      </w:r>
      <w:r w:rsidR="00035DF0" w:rsidRPr="00C769A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17584"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BACC50" w14:textId="6972B259" w:rsidR="00233B5C" w:rsidRPr="00C769A2" w:rsidRDefault="00233B5C" w:rsidP="0053471C">
      <w:pPr>
        <w:pStyle w:val="Akapitzlist"/>
        <w:numPr>
          <w:ilvl w:val="1"/>
          <w:numId w:val="68"/>
        </w:numPr>
        <w:tabs>
          <w:tab w:val="num" w:pos="1440"/>
        </w:tabs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035DF0" w:rsidRPr="00C769A2">
        <w:rPr>
          <w:rFonts w:ascii="Times New Roman" w:eastAsia="Times New Roman" w:hAnsi="Times New Roman" w:cs="Times New Roman"/>
          <w:sz w:val="24"/>
          <w:szCs w:val="24"/>
        </w:rPr>
        <w:t xml:space="preserve">odpłatne przeniesienie praw autorskich </w:t>
      </w:r>
      <w:r w:rsidR="00917584" w:rsidRPr="00C769A2">
        <w:rPr>
          <w:rFonts w:ascii="Times New Roman" w:eastAsia="Times New Roman" w:hAnsi="Times New Roman" w:cs="Times New Roman"/>
          <w:sz w:val="24"/>
          <w:szCs w:val="24"/>
        </w:rPr>
        <w:t xml:space="preserve">(załącznik nr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625AA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383CE5DD" w14:textId="0CE4685B" w:rsidR="00233B5C" w:rsidRPr="00C769A2" w:rsidRDefault="00233B5C" w:rsidP="0053471C">
      <w:pPr>
        <w:pStyle w:val="Akapitzlist"/>
        <w:numPr>
          <w:ilvl w:val="1"/>
          <w:numId w:val="68"/>
        </w:numPr>
        <w:tabs>
          <w:tab w:val="num" w:pos="1440"/>
        </w:tabs>
        <w:spacing w:after="0" w:line="240" w:lineRule="auto"/>
        <w:ind w:left="1208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o nieodpłatne przeniesienie praw autorskich (załącznik nr 17</w:t>
      </w:r>
      <w:r w:rsidR="008625AA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14:paraId="134B3018" w14:textId="08777754" w:rsidR="00816011" w:rsidRPr="00C769A2" w:rsidRDefault="00816011" w:rsidP="00577948">
      <w:pPr>
        <w:tabs>
          <w:tab w:val="num" w:pos="1440"/>
        </w:tabs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oraz oświadczenie dotyczące własności intelektualnej całego dzieła lub poszczególnych jego części wraz z materiałem ilustracyjnym</w:t>
      </w:r>
      <w:r w:rsidR="00917584" w:rsidRPr="00C769A2">
        <w:rPr>
          <w:rFonts w:ascii="Times New Roman" w:eastAsia="Times New Roman" w:hAnsi="Times New Roman" w:cs="Times New Roman"/>
          <w:sz w:val="24"/>
          <w:szCs w:val="24"/>
        </w:rPr>
        <w:t xml:space="preserve"> (załącznik nr </w:t>
      </w:r>
      <w:r w:rsidR="007016FF" w:rsidRPr="00C769A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25AA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="00917584" w:rsidRPr="00C769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680D645" w14:textId="3E29B7C2" w:rsidR="00816011" w:rsidRPr="00C769A2" w:rsidRDefault="00816011" w:rsidP="00577948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wybór osób lub podmiotów gospodarczych świadczących dla Wydawnictwa usługi związane z przygotowaniem publikacji do druku (m.in. redakcja techniczna, korekta, skład, itp.) oraz drukarni dokonywany jest przez Kierownik</w:t>
      </w:r>
      <w:r w:rsidR="00E72A57" w:rsidRPr="00C769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Działu, z zachowaniem przepisów ustawy Prawo </w:t>
      </w:r>
      <w:r w:rsidR="00835966" w:rsidRPr="00C769A2">
        <w:rPr>
          <w:rFonts w:ascii="Times New Roman" w:eastAsia="Times New Roman" w:hAnsi="Times New Roman" w:cs="Times New Roman"/>
          <w:sz w:val="24"/>
          <w:szCs w:val="24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o zamówieniach publicznych oraz regulacji wynikających z umów o współpracy zawartych </w:t>
      </w:r>
      <w:r w:rsidR="00232059">
        <w:rPr>
          <w:rFonts w:ascii="Times New Roman" w:eastAsia="Times New Roman" w:hAnsi="Times New Roman" w:cs="Times New Roman"/>
          <w:sz w:val="24"/>
          <w:szCs w:val="24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z Współwydawcami; </w:t>
      </w:r>
    </w:p>
    <w:p w14:paraId="57A8EED4" w14:textId="77777777" w:rsidR="00816011" w:rsidRPr="00C769A2" w:rsidRDefault="00816011" w:rsidP="00577948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jeśli praca zostanie przyjęta do wydania, Wydawnictwo może, na wniosek jednostki zlecającej, dokonać wstępnej kalkulacji kosztów wydania; </w:t>
      </w:r>
    </w:p>
    <w:p w14:paraId="06DF2C16" w14:textId="0EB03E46" w:rsidR="00816011" w:rsidRPr="00C769A2" w:rsidRDefault="00816011" w:rsidP="00577948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w Dziale zakładana jest Karta publikacji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 xml:space="preserve"> (załącznik nr 1</w:t>
      </w:r>
      <w:r w:rsidR="00233B5C" w:rsidRPr="00C769A2">
        <w:rPr>
          <w:rFonts w:ascii="Times New Roman" w:eastAsia="Times New Roman" w:hAnsi="Times New Roman" w:cs="Times New Roman"/>
          <w:sz w:val="24"/>
          <w:szCs w:val="24"/>
        </w:rPr>
        <w:t>8</w:t>
      </w:r>
      <w:r w:rsidR="008625AA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, w której Kierownik Działu zapisuje kolejne etapy prac redakcyjnych wraz z datami oraz nazwiskami osób odpowiedzialnych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edaktor naczelny 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 xml:space="preserve">Wydawnictwa lub </w:t>
      </w:r>
      <w:r w:rsidR="00835966" w:rsidRPr="00C769A2">
        <w:rPr>
          <w:rFonts w:ascii="Times New Roman" w:eastAsia="Times New Roman" w:hAnsi="Times New Roman" w:cs="Times New Roman"/>
          <w:sz w:val="24"/>
          <w:szCs w:val="24"/>
        </w:rPr>
        <w:t>P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 xml:space="preserve">rorektor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na Karcie publikacji dokonuje ostatecznej akceptacji publikacji przed skierowaniem jej do druku;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AAFF24" w14:textId="617B6105" w:rsidR="00816011" w:rsidRPr="00C769A2" w:rsidRDefault="00816011" w:rsidP="00577948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konsultacje redaktora/ów z autorem/ami</w:t>
      </w:r>
      <w:bookmarkStart w:id="3" w:name="_GoBack"/>
      <w:bookmarkEnd w:id="3"/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mogą się odbywać na różnych etapach pracy redakcyjnej; obowiązkowa korekta autorska dokonywana jest po opracowaniu redakcyjnym </w:t>
      </w:r>
      <w:r w:rsidR="00232059">
        <w:rPr>
          <w:rFonts w:ascii="Times New Roman" w:eastAsia="Times New Roman" w:hAnsi="Times New Roman" w:cs="Times New Roman"/>
          <w:sz w:val="24"/>
          <w:szCs w:val="24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i komputerowym złamaniu tekstu zgodnie z 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>„I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nstrukcją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 xml:space="preserve"> przeprowadzania korekty autorskiej” (załącznik nr 1</w:t>
      </w:r>
      <w:r w:rsidR="00233B5C" w:rsidRPr="00C769A2">
        <w:rPr>
          <w:rFonts w:ascii="Times New Roman" w:eastAsia="Times New Roman" w:hAnsi="Times New Roman" w:cs="Times New Roman"/>
          <w:sz w:val="24"/>
          <w:szCs w:val="24"/>
        </w:rPr>
        <w:t>9</w:t>
      </w:r>
      <w:r w:rsidR="008625AA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zarządzenia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utor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>/rzy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może zabrać wstępny wydruk publikacji z siedziby Wydawnictwa i oddać go, wraz ze swoimi uwagami, w uzgodnionym terminie; </w:t>
      </w:r>
    </w:p>
    <w:p w14:paraId="4D0AD5EE" w14:textId="77777777" w:rsidR="00816011" w:rsidRPr="00C769A2" w:rsidRDefault="00816011" w:rsidP="00577948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gotowa do druku publikacja wraz ze zleceniem przekazywana jest do drukarni, przy czym Dział  monitoruje proces druku; nakład wydrukowanej publikacji składany jest w magazynie;</w:t>
      </w:r>
    </w:p>
    <w:p w14:paraId="33BDDABC" w14:textId="77777777" w:rsidR="00816011" w:rsidRPr="00C769A2" w:rsidRDefault="00816011" w:rsidP="00577948">
      <w:pPr>
        <w:numPr>
          <w:ilvl w:val="1"/>
          <w:numId w:val="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rozliczenie końcowe wynikające z rzeczywistych kosztów wydania publikacji i ustalenie ceny jednostkowej książki kończy proces wydawniczy.</w:t>
      </w:r>
    </w:p>
    <w:p w14:paraId="157D3EE2" w14:textId="77777777" w:rsidR="00025454" w:rsidRPr="00C769A2" w:rsidRDefault="00816011" w:rsidP="0053471C">
      <w:pPr>
        <w:pStyle w:val="Akapitzlist"/>
        <w:numPr>
          <w:ilvl w:val="0"/>
          <w:numId w:val="69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Autor jest zobowiązany – przed zakończeniem procesu wydawniczego – do napisania streszczenia lub noty o swojej publikacji w języku polskim i angielskim lub w jednym z języków kongresowych, którą Wydawnictwo może wykorzystywać w celach promocyjnych, np. poprzez zamieszczenie jej na stronach internetowych.</w:t>
      </w:r>
    </w:p>
    <w:p w14:paraId="00E21CC0" w14:textId="77777777" w:rsidR="00025454" w:rsidRPr="00C769A2" w:rsidRDefault="00816011" w:rsidP="0053471C">
      <w:pPr>
        <w:pStyle w:val="Akapitzlist"/>
        <w:numPr>
          <w:ilvl w:val="0"/>
          <w:numId w:val="6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końcowe wydania stanowi podstawę do wystawienia jednostce zlecającej dokumentu finansowego zgodnie z zasadami obowiązującymi na Uczelni. </w:t>
      </w:r>
    </w:p>
    <w:p w14:paraId="7D75B183" w14:textId="77777777" w:rsidR="005A333C" w:rsidRPr="00C769A2" w:rsidRDefault="00816011" w:rsidP="0053471C">
      <w:pPr>
        <w:pStyle w:val="Akapitzlist"/>
        <w:numPr>
          <w:ilvl w:val="0"/>
          <w:numId w:val="6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Nakład książki magazynowany jest w przeznaczonych do tego pomieszczeniach i dystrybuowany pod nadzorem Działu. </w:t>
      </w:r>
    </w:p>
    <w:p w14:paraId="2727DE89" w14:textId="77777777" w:rsidR="00816011" w:rsidRPr="00C769A2" w:rsidRDefault="00816011" w:rsidP="0053471C">
      <w:pPr>
        <w:pStyle w:val="Akapitzlist"/>
        <w:numPr>
          <w:ilvl w:val="0"/>
          <w:numId w:val="6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dodrukowywania książek:</w:t>
      </w:r>
    </w:p>
    <w:p w14:paraId="3F90FB05" w14:textId="11E30191" w:rsidR="00816011" w:rsidRPr="00C769A2" w:rsidRDefault="00816011" w:rsidP="005347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propozycję dodruku publikacji, na podstawie sugestii redaktora tematycznego lub zapotrzebowania odbiorców, redaktor naczelny Wydawnictwa 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0711E1" w:rsidRPr="00C769A2">
        <w:rPr>
          <w:rFonts w:ascii="Times New Roman" w:eastAsia="Times New Roman" w:hAnsi="Times New Roman" w:cs="Times New Roman"/>
          <w:sz w:val="24"/>
          <w:szCs w:val="24"/>
        </w:rPr>
        <w:t>P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 xml:space="preserve">rorektor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składa autorowi;</w:t>
      </w:r>
    </w:p>
    <w:p w14:paraId="37FAD312" w14:textId="77777777" w:rsidR="00816011" w:rsidRPr="00C769A2" w:rsidRDefault="00816011" w:rsidP="005347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decyzję o wysokości nakładu dodruku podejmuje Prorektor, po zapoznaniu się z opinią Kierownika Działu;</w:t>
      </w:r>
    </w:p>
    <w:p w14:paraId="2C8034BA" w14:textId="77777777" w:rsidR="00816011" w:rsidRPr="00C769A2" w:rsidRDefault="00816011" w:rsidP="005347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dodrukowywany tytuł umieszczany jest w rocznym planie wydawniczym;</w:t>
      </w:r>
    </w:p>
    <w:p w14:paraId="4D739F95" w14:textId="77777777" w:rsidR="00816011" w:rsidRPr="00C769A2" w:rsidRDefault="00816011" w:rsidP="005347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>/rzy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jest informowany o terminie dodrukowania jego książki i wysokości nakładu.</w:t>
      </w:r>
    </w:p>
    <w:p w14:paraId="67BDF310" w14:textId="77777777" w:rsidR="00816011" w:rsidRPr="00C769A2" w:rsidRDefault="00816011" w:rsidP="0053471C">
      <w:pPr>
        <w:numPr>
          <w:ilvl w:val="0"/>
          <w:numId w:val="69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wznawiania publikacji:</w:t>
      </w:r>
    </w:p>
    <w:p w14:paraId="7D22A824" w14:textId="6721A698" w:rsidR="00816011" w:rsidRPr="00C769A2" w:rsidRDefault="00816011" w:rsidP="005347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informację o pracy nad wydaniem poprawionym, uzupełnionym, zmienionym konkretnego tytułu Wydawnictwo otrzymuje od autora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>/ów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na formularzu</w:t>
      </w:r>
      <w:r w:rsidR="003E7706" w:rsidRPr="00C769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6349" w:rsidRPr="00C769A2">
        <w:rPr>
          <w:rFonts w:ascii="Times New Roman" w:eastAsia="Times New Roman" w:hAnsi="Times New Roman" w:cs="Times New Roman"/>
          <w:sz w:val="24"/>
          <w:szCs w:val="24"/>
        </w:rPr>
        <w:t xml:space="preserve"> a następnie zgłosić publikację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do planu wydawniczego wraz z wnioskiem o umieszczenie tytułu w rocznym planie wydawniczym;</w:t>
      </w:r>
    </w:p>
    <w:p w14:paraId="35996C88" w14:textId="5545EAF6" w:rsidR="00816011" w:rsidRPr="00C769A2" w:rsidRDefault="00816011" w:rsidP="005347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jeśli wprowadzone przez autora</w:t>
      </w:r>
      <w:r w:rsidR="00C1524A" w:rsidRPr="00C769A2">
        <w:rPr>
          <w:rFonts w:ascii="Times New Roman" w:eastAsia="Times New Roman" w:hAnsi="Times New Roman" w:cs="Times New Roman"/>
          <w:sz w:val="24"/>
          <w:szCs w:val="24"/>
        </w:rPr>
        <w:t>/ów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 zmiany, uzupełnienia przekraczają 30% treści (wraz </w:t>
      </w:r>
      <w:r w:rsidR="00232059">
        <w:rPr>
          <w:rFonts w:ascii="Times New Roman" w:eastAsia="Times New Roman" w:hAnsi="Times New Roman" w:cs="Times New Roman"/>
          <w:sz w:val="24"/>
          <w:szCs w:val="24"/>
        </w:rPr>
        <w:br/>
      </w:r>
      <w:r w:rsidRPr="00C769A2">
        <w:rPr>
          <w:rFonts w:ascii="Times New Roman" w:eastAsia="Times New Roman" w:hAnsi="Times New Roman" w:cs="Times New Roman"/>
          <w:sz w:val="24"/>
          <w:szCs w:val="24"/>
        </w:rPr>
        <w:t xml:space="preserve">z materiałem ilustracyjnym) wydrukowanej już książki, procedura wydania przebiega tak jak przy publikacji nowości; w przypadku, gdy dokonane zmiany nie przekraczają 30%, praca nie jest kierowana do recenzji zewnętrznej, a decyzję o wydaniu i wysokości nakładu podejmuje Rada </w:t>
      </w:r>
      <w:r w:rsidR="00C80309" w:rsidRPr="00C769A2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3E7706" w:rsidRPr="00C769A2">
        <w:rPr>
          <w:rFonts w:ascii="Times New Roman" w:eastAsia="Times New Roman" w:hAnsi="Times New Roman" w:cs="Times New Roman"/>
          <w:sz w:val="24"/>
          <w:szCs w:val="24"/>
        </w:rPr>
        <w:t>P</w:t>
      </w:r>
      <w:r w:rsidR="00C80309" w:rsidRPr="00C769A2">
        <w:rPr>
          <w:rFonts w:ascii="Times New Roman" w:eastAsia="Times New Roman" w:hAnsi="Times New Roman" w:cs="Times New Roman"/>
          <w:sz w:val="24"/>
          <w:szCs w:val="24"/>
        </w:rPr>
        <w:t xml:space="preserve">rorektor </w:t>
      </w:r>
      <w:r w:rsidRPr="00C769A2">
        <w:rPr>
          <w:rFonts w:ascii="Times New Roman" w:eastAsia="Times New Roman" w:hAnsi="Times New Roman" w:cs="Times New Roman"/>
          <w:sz w:val="24"/>
          <w:szCs w:val="24"/>
        </w:rPr>
        <w:t>po zasięgnięciu opinii redaktora tematycznego i redaktora naczelnego wydawnictwa;</w:t>
      </w:r>
    </w:p>
    <w:p w14:paraId="59E57632" w14:textId="77777777" w:rsidR="00816011" w:rsidRPr="00C769A2" w:rsidRDefault="00816011" w:rsidP="0053471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69A2">
        <w:rPr>
          <w:rFonts w:ascii="Times New Roman" w:eastAsia="Times New Roman" w:hAnsi="Times New Roman" w:cs="Times New Roman"/>
          <w:sz w:val="24"/>
          <w:szCs w:val="24"/>
        </w:rPr>
        <w:t>z autorem podpisywana jest umowa wydawnicza.</w:t>
      </w:r>
    </w:p>
    <w:p w14:paraId="52F43F5E" w14:textId="1C93C96D" w:rsidR="00D74F63" w:rsidRPr="00C769A2" w:rsidRDefault="00D82514" w:rsidP="0053471C">
      <w:pPr>
        <w:numPr>
          <w:ilvl w:val="0"/>
          <w:numId w:val="69"/>
        </w:numPr>
        <w:spacing w:after="0" w:line="240" w:lineRule="auto"/>
        <w:ind w:left="357" w:hanging="4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</w:t>
      </w:r>
      <w:r w:rsidR="00816011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pierwszeństwa opublikowania</w:t>
      </w:r>
      <w:r w:rsidR="00C8030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011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naukowej lub dydaktycznej napisanej przez pracownika w ramach wykonywania przez niego obowiązków wynikających ze stosunku pracy</w:t>
      </w:r>
      <w:r w:rsidR="00C8030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Uczelnia </w:t>
      </w:r>
      <w:r w:rsidR="00657A1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również skorzystać z prawa do publikacji </w:t>
      </w:r>
      <w:r w:rsidR="00C8030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dyplomowej studenta</w:t>
      </w:r>
      <w:r w:rsidR="00816011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Uczelnia jest zobowiązana podpisać z autorem umowę wydawniczą w ciągu 6 miesięcy od otrzymania pozytywnej recenzji pracy warunkującej wydanie publikacji, w przeciwnym wypadku prawo pierwszeństwa wygasa. Prawo pierwszeństwa wygasa również w razie, gdy utwór nie został opublikowany w cią</w:t>
      </w:r>
      <w:r w:rsidR="00D74F63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gu dwóch lat od zawarcia umowy.</w:t>
      </w:r>
    </w:p>
    <w:p w14:paraId="7F2FE5DE" w14:textId="77777777" w:rsidR="00D74F63" w:rsidRPr="00C769A2" w:rsidRDefault="006771AB" w:rsidP="0053471C">
      <w:pPr>
        <w:numPr>
          <w:ilvl w:val="0"/>
          <w:numId w:val="69"/>
        </w:numPr>
        <w:spacing w:after="0" w:line="240" w:lineRule="auto"/>
        <w:ind w:left="357" w:hanging="4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</w:t>
      </w:r>
      <w:r w:rsidR="00657A1F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nieskorzystaniu z prawa pierwszeństwa do publikacji może podjąć Rektor.</w:t>
      </w:r>
    </w:p>
    <w:p w14:paraId="6B9264FD" w14:textId="1537970B" w:rsidR="006771AB" w:rsidRPr="00C769A2" w:rsidRDefault="00816011" w:rsidP="0053471C">
      <w:pPr>
        <w:numPr>
          <w:ilvl w:val="0"/>
          <w:numId w:val="69"/>
        </w:numPr>
        <w:spacing w:after="0" w:line="240" w:lineRule="auto"/>
        <w:ind w:left="357" w:hanging="4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Obsługą procesu wydawniczego prac naukowych i dydaktycznych pracowników Uczelni oraz dystrybucją publikacji zajmuje się Wydawnictwo i Dział</w:t>
      </w:r>
      <w:r w:rsidR="00D74F63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Rozwoju, Promocji i Wydawnictw</w:t>
      </w: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5424F8" w14:textId="69B87E94" w:rsidR="006C03BA" w:rsidRPr="00207B70" w:rsidRDefault="00D82514" w:rsidP="00207B70">
      <w:pPr>
        <w:numPr>
          <w:ilvl w:val="0"/>
          <w:numId w:val="69"/>
        </w:numPr>
        <w:spacing w:after="0" w:line="240" w:lineRule="auto"/>
        <w:ind w:left="357" w:hanging="4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Uczelnia </w:t>
      </w:r>
      <w:r w:rsidR="00816011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nabywa prawa autorskie majątkowe z chwilą podpisania z autorem umowy wydawniczej. Wydawane publikacje są własnością </w:t>
      </w:r>
      <w:r w:rsidR="006771A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Collegium Witelona Uczelnia Państwowa</w:t>
      </w:r>
      <w:r w:rsidR="00816011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Posiadają numer ISBN dla książek i ISSN dla czasopism. Na książkach umieszczana jest nota </w:t>
      </w:r>
      <w:r w:rsidR="00C8030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816011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COPYRIGHT by </w:t>
      </w:r>
      <w:r w:rsidR="006771AB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Collegium Witelona Uczelnia Państwowa</w:t>
      </w:r>
      <w:r w:rsidR="00C80309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816011" w:rsidRPr="00C769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4" w:name="_Hlk36579931"/>
    </w:p>
    <w:p w14:paraId="7C1AE5CD" w14:textId="77777777" w:rsidR="006C03BA" w:rsidRPr="00C769A2" w:rsidRDefault="006C03BA" w:rsidP="00577948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EEF404" w14:textId="77777777" w:rsidR="006C03BA" w:rsidRPr="00C769A2" w:rsidRDefault="006C03BA" w:rsidP="00577948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1411C0" w14:textId="77777777" w:rsidR="006C03BA" w:rsidRPr="00C769A2" w:rsidRDefault="006C03BA" w:rsidP="00577948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F9B37D" w14:textId="77777777" w:rsidR="006C03BA" w:rsidRPr="00C769A2" w:rsidRDefault="006C03BA" w:rsidP="007346F1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6799DA" w14:textId="77777777" w:rsidR="00193F28" w:rsidRPr="00C769A2" w:rsidRDefault="00193F28" w:rsidP="007346F1">
      <w:pPr>
        <w:tabs>
          <w:tab w:val="right" w:leader="dot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86190F" w14:textId="77777777" w:rsidR="00841040" w:rsidRPr="00C769A2" w:rsidRDefault="00841040" w:rsidP="007346F1">
      <w:pPr>
        <w:tabs>
          <w:tab w:val="right" w:leader="dot" w:pos="9000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7C3EA0" w14:textId="77777777" w:rsidR="00841040" w:rsidRPr="00C769A2" w:rsidRDefault="00841040" w:rsidP="007346F1">
      <w:pPr>
        <w:tabs>
          <w:tab w:val="right" w:leader="dot" w:pos="9000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7B4270" w14:textId="77777777" w:rsidR="00841040" w:rsidRPr="00C769A2" w:rsidRDefault="00841040" w:rsidP="007346F1">
      <w:pPr>
        <w:tabs>
          <w:tab w:val="right" w:leader="dot" w:pos="9000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B09302" w14:textId="77777777" w:rsidR="00841040" w:rsidRPr="00C769A2" w:rsidRDefault="00841040" w:rsidP="007346F1">
      <w:pPr>
        <w:tabs>
          <w:tab w:val="right" w:leader="dot" w:pos="9000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4"/>
    <w:p w14:paraId="1304A924" w14:textId="78B221FE" w:rsidR="00841040" w:rsidRPr="00C769A2" w:rsidRDefault="00841040" w:rsidP="008410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64CF08C1" w14:textId="77777777" w:rsidR="00480D75" w:rsidRPr="00C769A2" w:rsidRDefault="00480D75" w:rsidP="008410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14:paraId="12D0B8D6" w14:textId="77777777" w:rsidR="007416C4" w:rsidRPr="00C769A2" w:rsidRDefault="007416C4" w:rsidP="0084104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sectPr w:rsidR="007416C4" w:rsidRPr="00C769A2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90ACA" w14:textId="77777777" w:rsidR="00341B90" w:rsidRDefault="00341B90" w:rsidP="0088399C">
      <w:pPr>
        <w:spacing w:after="0" w:line="240" w:lineRule="auto"/>
      </w:pPr>
      <w:r>
        <w:separator/>
      </w:r>
    </w:p>
  </w:endnote>
  <w:endnote w:type="continuationSeparator" w:id="0">
    <w:p w14:paraId="3E70AD5A" w14:textId="77777777" w:rsidR="00341B90" w:rsidRDefault="00341B90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C86B8" w14:textId="77777777" w:rsidR="00341B90" w:rsidRDefault="00341B90" w:rsidP="0088399C">
      <w:pPr>
        <w:spacing w:after="0" w:line="240" w:lineRule="auto"/>
      </w:pPr>
      <w:r>
        <w:separator/>
      </w:r>
    </w:p>
  </w:footnote>
  <w:footnote w:type="continuationSeparator" w:id="0">
    <w:p w14:paraId="20F21ABC" w14:textId="77777777" w:rsidR="00341B90" w:rsidRDefault="00341B90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07B70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1B90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A6DF5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2CB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AD3C3C7-B3D9-4B36-A0FB-AD9AE676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2022-11-29T06:10:00Z</dcterms:modified>
</cp:coreProperties>
</file>